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97" w:rsidRPr="00D4049C" w:rsidRDefault="00D4049C" w:rsidP="00D4049C">
      <w:pPr>
        <w:jc w:val="center"/>
        <w:rPr>
          <w:rFonts w:ascii="Times New Roman" w:hAnsi="Times New Roman" w:cs="Times New Roman"/>
          <w:sz w:val="24"/>
          <w:szCs w:val="24"/>
        </w:rPr>
      </w:pPr>
      <w:r w:rsidRPr="00D4049C">
        <w:rPr>
          <w:rFonts w:ascii="Times New Roman" w:hAnsi="Times New Roman" w:cs="Times New Roman"/>
          <w:sz w:val="24"/>
          <w:szCs w:val="24"/>
        </w:rPr>
        <w:t>ОПИСАНИЕ УСЛУГИ</w:t>
      </w:r>
    </w:p>
    <w:tbl>
      <w:tblPr>
        <w:tblStyle w:val="a3"/>
        <w:tblW w:w="10207" w:type="dxa"/>
        <w:tblInd w:w="-601" w:type="dxa"/>
        <w:tblLook w:val="04A0"/>
      </w:tblPr>
      <w:tblGrid>
        <w:gridCol w:w="562"/>
        <w:gridCol w:w="3402"/>
        <w:gridCol w:w="6243"/>
      </w:tblGrid>
      <w:tr w:rsidR="00D4049C" w:rsidRPr="00D4049C" w:rsidTr="00D4049C">
        <w:tc>
          <w:tcPr>
            <w:tcW w:w="562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243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D4049C" w:rsidRPr="00D4049C" w:rsidTr="00D4049C">
        <w:tc>
          <w:tcPr>
            <w:tcW w:w="562" w:type="dxa"/>
          </w:tcPr>
          <w:p w:rsidR="00D4049C" w:rsidRPr="00D4049C" w:rsidRDefault="00D4049C" w:rsidP="00D4049C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Название услуги</w:t>
            </w:r>
          </w:p>
        </w:tc>
        <w:tc>
          <w:tcPr>
            <w:tcW w:w="6243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Оценка индивидуальных особенностей функционального состояния головного мозга у детей </w:t>
            </w:r>
          </w:p>
        </w:tc>
      </w:tr>
      <w:tr w:rsidR="00D4049C" w:rsidRPr="00D4049C" w:rsidTr="00D4049C">
        <w:tc>
          <w:tcPr>
            <w:tcW w:w="562" w:type="dxa"/>
          </w:tcPr>
          <w:p w:rsidR="00D4049C" w:rsidRPr="00D4049C" w:rsidRDefault="00D4049C" w:rsidP="00D4049C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 xml:space="preserve">Цель оказания услуги </w:t>
            </w:r>
          </w:p>
        </w:tc>
        <w:tc>
          <w:tcPr>
            <w:tcW w:w="6243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На основе выявления индивидуальных особенностей состояния коры и глубинных структур мозга определить уровень функциональной зрелости мозга и выявить вероятные нейрофизиологические факторы, которые могут лежать в основе проблем в обучении или поведении ребенка, пояснить в доступной форме  родителем/законным представителям ребенка возможную связь между индивидуальными особенностями мозга ребенка и проблемами в его развитии, а также в случае необходимости дать рекомендации о</w:t>
            </w:r>
            <w:proofErr w:type="gramEnd"/>
            <w:r w:rsidRPr="00D40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направлениях</w:t>
            </w:r>
            <w:proofErr w:type="gramEnd"/>
            <w:r w:rsidRPr="00D4049C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дополнительных медицинских обследований и/или психологических /нейропсихологических консультаций</w:t>
            </w:r>
          </w:p>
        </w:tc>
      </w:tr>
      <w:tr w:rsidR="00D4049C" w:rsidRPr="00D4049C" w:rsidTr="00D4049C">
        <w:tc>
          <w:tcPr>
            <w:tcW w:w="562" w:type="dxa"/>
          </w:tcPr>
          <w:p w:rsidR="00D4049C" w:rsidRPr="00D4049C" w:rsidRDefault="00D4049C" w:rsidP="00D4049C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Описание услуги</w:t>
            </w:r>
          </w:p>
        </w:tc>
        <w:tc>
          <w:tcPr>
            <w:tcW w:w="6243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Общее время консультации – 1 час. Консультация включает: регистрацию суммарной электрической активности мозга – электроэнцефалограммы (ЭЭГ) от датчиков, расположенных в эластичной шапке на поверхности головы ребенка в состоянии спокойного бодрствования в течение 10-15 мин; экспертный анализ фоновой ЭЭГ по специально-разработанной схеме, формирование письменного заключения о состоянии коры и глубинных структур мозга в течение 20-25 мин., беседу с родителями/законными представителями в течени</w:t>
            </w:r>
            <w:proofErr w:type="gramStart"/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4049C">
              <w:rPr>
                <w:rFonts w:ascii="Times New Roman" w:hAnsi="Times New Roman" w:cs="Times New Roman"/>
                <w:sz w:val="24"/>
                <w:szCs w:val="24"/>
              </w:rPr>
              <w:t xml:space="preserve"> 20-30 мин. Процедура записи ЭЭГ является абсолютно </w:t>
            </w:r>
            <w:proofErr w:type="spellStart"/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неинвазивным</w:t>
            </w:r>
            <w:proofErr w:type="spellEnd"/>
            <w:r w:rsidRPr="00D4049C">
              <w:rPr>
                <w:rFonts w:ascii="Times New Roman" w:hAnsi="Times New Roman" w:cs="Times New Roman"/>
                <w:sz w:val="24"/>
                <w:szCs w:val="24"/>
              </w:rPr>
              <w:t xml:space="preserve"> методом анализа функционального состояния мозга, т.к. не предполагает никакого воздействия на организм человека (аналогично электрокардиограмме)</w:t>
            </w:r>
          </w:p>
        </w:tc>
      </w:tr>
      <w:tr w:rsidR="00D4049C" w:rsidRPr="00D4049C" w:rsidTr="00D4049C">
        <w:tc>
          <w:tcPr>
            <w:tcW w:w="562" w:type="dxa"/>
          </w:tcPr>
          <w:p w:rsidR="00D4049C" w:rsidRPr="00D4049C" w:rsidRDefault="00D4049C" w:rsidP="00D4049C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получателя услуги</w:t>
            </w:r>
          </w:p>
        </w:tc>
        <w:tc>
          <w:tcPr>
            <w:tcW w:w="6243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 xml:space="preserve">Дети и подростки от 3-х до 18 лет. В отдельных случаях младенцы </w:t>
            </w:r>
          </w:p>
        </w:tc>
      </w:tr>
      <w:tr w:rsidR="00D4049C" w:rsidRPr="00D4049C" w:rsidTr="00D4049C">
        <w:tc>
          <w:tcPr>
            <w:tcW w:w="562" w:type="dxa"/>
          </w:tcPr>
          <w:p w:rsidR="00D4049C" w:rsidRPr="00D4049C" w:rsidRDefault="00D4049C" w:rsidP="00D4049C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Ограничение для получения услуги</w:t>
            </w:r>
          </w:p>
        </w:tc>
        <w:tc>
          <w:tcPr>
            <w:tcW w:w="6243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Спастические расстройства, выраженные моторные тики, постоянное неконтролируемое двигательное беспокойство, текущее респираторное или иное инфекционное заболевание</w:t>
            </w:r>
          </w:p>
        </w:tc>
      </w:tr>
      <w:tr w:rsidR="00D4049C" w:rsidRPr="00D4049C" w:rsidTr="00D4049C">
        <w:tc>
          <w:tcPr>
            <w:tcW w:w="562" w:type="dxa"/>
          </w:tcPr>
          <w:p w:rsidR="00D4049C" w:rsidRPr="00D4049C" w:rsidRDefault="00D4049C" w:rsidP="00D4049C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243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Компьютерный</w:t>
            </w:r>
            <w:proofErr w:type="gramEnd"/>
            <w:r w:rsidRPr="00D4049C">
              <w:rPr>
                <w:rFonts w:ascii="Times New Roman" w:hAnsi="Times New Roman" w:cs="Times New Roman"/>
                <w:sz w:val="24"/>
                <w:szCs w:val="24"/>
              </w:rPr>
              <w:t xml:space="preserve"> 36-канальный </w:t>
            </w:r>
            <w:proofErr w:type="spellStart"/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электроэнцефалограф</w:t>
            </w:r>
            <w:proofErr w:type="spellEnd"/>
            <w:r w:rsidRPr="00D4049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Нейровизор</w:t>
            </w:r>
            <w:proofErr w:type="spellEnd"/>
            <w:r w:rsidRPr="00D4049C">
              <w:rPr>
                <w:rFonts w:ascii="Times New Roman" w:hAnsi="Times New Roman" w:cs="Times New Roman"/>
                <w:sz w:val="24"/>
                <w:szCs w:val="24"/>
              </w:rPr>
              <w:t xml:space="preserve">» фирмы </w:t>
            </w:r>
            <w:r w:rsidRPr="00D404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ATESMEDICA</w:t>
            </w: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 xml:space="preserve"> (Россия)</w:t>
            </w:r>
          </w:p>
        </w:tc>
      </w:tr>
      <w:tr w:rsidR="00D4049C" w:rsidRPr="00D4049C" w:rsidTr="00D4049C">
        <w:tc>
          <w:tcPr>
            <w:tcW w:w="562" w:type="dxa"/>
          </w:tcPr>
          <w:p w:rsidR="00D4049C" w:rsidRPr="00D4049C" w:rsidRDefault="00D4049C" w:rsidP="00D4049C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Продолжительность услуги</w:t>
            </w:r>
          </w:p>
        </w:tc>
        <w:tc>
          <w:tcPr>
            <w:tcW w:w="6243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Приблизительно 1 час при условии успешной записи ЭЭГ</w:t>
            </w:r>
          </w:p>
        </w:tc>
      </w:tr>
      <w:tr w:rsidR="00D4049C" w:rsidRPr="00D4049C" w:rsidTr="00D4049C">
        <w:tc>
          <w:tcPr>
            <w:tcW w:w="562" w:type="dxa"/>
          </w:tcPr>
          <w:p w:rsidR="00D4049C" w:rsidRPr="00D4049C" w:rsidRDefault="00D4049C" w:rsidP="00D4049C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Стоимость услуги</w:t>
            </w:r>
          </w:p>
        </w:tc>
        <w:tc>
          <w:tcPr>
            <w:tcW w:w="6243" w:type="dxa"/>
          </w:tcPr>
          <w:p w:rsidR="00D4049C" w:rsidRPr="00D4049C" w:rsidRDefault="00125D80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D4049C" w:rsidRPr="00D4049C" w:rsidTr="00D4049C">
        <w:tc>
          <w:tcPr>
            <w:tcW w:w="562" w:type="dxa"/>
          </w:tcPr>
          <w:p w:rsidR="00D4049C" w:rsidRPr="00D4049C" w:rsidRDefault="00D4049C" w:rsidP="00D4049C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Форма получения результата</w:t>
            </w:r>
          </w:p>
        </w:tc>
        <w:tc>
          <w:tcPr>
            <w:tcW w:w="6243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Письменное заключение об индивидуальных особенностях функционального состояния мозга, устная консультация и рекомендации</w:t>
            </w:r>
          </w:p>
        </w:tc>
      </w:tr>
      <w:tr w:rsidR="00D4049C" w:rsidRPr="00D4049C" w:rsidTr="00D4049C">
        <w:tc>
          <w:tcPr>
            <w:tcW w:w="562" w:type="dxa"/>
          </w:tcPr>
          <w:p w:rsidR="00D4049C" w:rsidRPr="00D4049C" w:rsidRDefault="00D4049C" w:rsidP="00D4049C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Специалист, оказывающий услугу</w:t>
            </w:r>
          </w:p>
        </w:tc>
        <w:tc>
          <w:tcPr>
            <w:tcW w:w="6243" w:type="dxa"/>
          </w:tcPr>
          <w:p w:rsidR="00D4049C" w:rsidRPr="00D4049C" w:rsidRDefault="00D4049C" w:rsidP="00D7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49C">
              <w:rPr>
                <w:rFonts w:ascii="Times New Roman" w:hAnsi="Times New Roman" w:cs="Times New Roman"/>
                <w:sz w:val="24"/>
                <w:szCs w:val="24"/>
              </w:rPr>
              <w:t>Мачинская</w:t>
            </w:r>
            <w:proofErr w:type="spellEnd"/>
            <w:r w:rsidRPr="00D4049C">
              <w:rPr>
                <w:rFonts w:ascii="Times New Roman" w:hAnsi="Times New Roman" w:cs="Times New Roman"/>
                <w:sz w:val="24"/>
                <w:szCs w:val="24"/>
              </w:rPr>
              <w:t xml:space="preserve"> Регина Ильинична, доктор биологических наук</w:t>
            </w:r>
          </w:p>
        </w:tc>
      </w:tr>
    </w:tbl>
    <w:p w:rsidR="00D4049C" w:rsidRDefault="00D4049C" w:rsidP="00D4049C">
      <w:pPr>
        <w:jc w:val="center"/>
      </w:pPr>
    </w:p>
    <w:sectPr w:rsidR="00D4049C" w:rsidSect="00C3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76CD3"/>
    <w:multiLevelType w:val="hybridMultilevel"/>
    <w:tmpl w:val="5C8CB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49C"/>
    <w:rsid w:val="000F4B5B"/>
    <w:rsid w:val="00125D80"/>
    <w:rsid w:val="00380AE5"/>
    <w:rsid w:val="0094442B"/>
    <w:rsid w:val="00B849AB"/>
    <w:rsid w:val="00B96BEE"/>
    <w:rsid w:val="00C30997"/>
    <w:rsid w:val="00D4049C"/>
    <w:rsid w:val="00F922A1"/>
    <w:rsid w:val="00FF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049C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04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1895</Characters>
  <Application>Microsoft Office Word</Application>
  <DocSecurity>0</DocSecurity>
  <Lines>15</Lines>
  <Paragraphs>4</Paragraphs>
  <ScaleCrop>false</ScaleCrop>
  <Company>HP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2023-09-01T08:52:00Z</dcterms:created>
  <dcterms:modified xsi:type="dcterms:W3CDTF">2023-09-01T08:56:00Z</dcterms:modified>
</cp:coreProperties>
</file>