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97" w:rsidRPr="00A93553" w:rsidRDefault="00360373" w:rsidP="003603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3553">
        <w:rPr>
          <w:rFonts w:ascii="Times New Roman" w:hAnsi="Times New Roman" w:cs="Times New Roman"/>
          <w:sz w:val="24"/>
          <w:szCs w:val="24"/>
        </w:rPr>
        <w:t>ОПИСАНИЕ УСЛУГИ</w:t>
      </w:r>
    </w:p>
    <w:tbl>
      <w:tblPr>
        <w:tblStyle w:val="a3"/>
        <w:tblW w:w="10206" w:type="dxa"/>
        <w:tblInd w:w="-459" w:type="dxa"/>
        <w:tblLook w:val="04A0"/>
      </w:tblPr>
      <w:tblGrid>
        <w:gridCol w:w="817"/>
        <w:gridCol w:w="3190"/>
        <w:gridCol w:w="6199"/>
      </w:tblGrid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360373" w:rsidRPr="00A93553" w:rsidRDefault="00360373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199" w:type="dxa"/>
          </w:tcPr>
          <w:p w:rsidR="00360373" w:rsidRPr="00A93553" w:rsidRDefault="00360373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60373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6199" w:type="dxa"/>
          </w:tcPr>
          <w:p w:rsidR="00360373" w:rsidRPr="00E811E9" w:rsidRDefault="00E811E9" w:rsidP="0036037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81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Психотест</w:t>
            </w:r>
            <w:proofErr w:type="spellEnd"/>
            <w:r w:rsidRPr="00E81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Pr="00E81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Профориентационное</w:t>
            </w:r>
            <w:proofErr w:type="spellEnd"/>
            <w:r w:rsidRPr="00E81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тестирование»</w:t>
            </w:r>
          </w:p>
        </w:tc>
      </w:tr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60373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6199" w:type="dxa"/>
          </w:tcPr>
          <w:p w:rsidR="00360373" w:rsidRPr="00A93553" w:rsidRDefault="00914336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Первичная профориентация</w:t>
            </w:r>
          </w:p>
        </w:tc>
      </w:tr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60373" w:rsidRPr="00A93553" w:rsidRDefault="00BC46CA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A93553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Описание услуги</w:t>
            </w:r>
          </w:p>
        </w:tc>
        <w:tc>
          <w:tcPr>
            <w:tcW w:w="6199" w:type="dxa"/>
          </w:tcPr>
          <w:p w:rsidR="001C6BE1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Тестирование </w:t>
            </w:r>
            <w:r w:rsid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с использованием методик</w:t>
            </w: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914336" w:rsidRPr="00575770" w:rsidRDefault="00914336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1.КОС (КОС-1 и тж. КОС-2)</w:t>
            </w:r>
            <w:r w:rsidR="001C6BE1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 Методика Коммуникативные и организаторские склонности (КОС) предназначена для изучения коммуникативных и организаторских склонностей </w:t>
            </w:r>
          </w:p>
          <w:p w:rsidR="00914336" w:rsidRPr="00575770" w:rsidRDefault="00575770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п</w:t>
            </w:r>
            <w:r w:rsidR="00914336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о 40 </w:t>
            </w:r>
            <w:proofErr w:type="spellStart"/>
            <w:r w:rsidR="00914336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вопр</w:t>
            </w:r>
            <w:proofErr w:type="spellEnd"/>
            <w:r w:rsidR="00914336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., 2 шкалы</w:t>
            </w:r>
            <w:r w:rsidR="003A2BAA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– 10-15 минут</w:t>
            </w:r>
          </w:p>
          <w:p w:rsidR="003A2BAA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2. Структура интересов (Профориентационная методика от немецкого автора В. Хеннинга «Структура интересов» выявляет интересы личности и её профессиональные склонности в 17 различных сферах. </w:t>
            </w:r>
          </w:p>
          <w:p w:rsidR="001C6BE1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136 </w:t>
            </w:r>
            <w:proofErr w:type="spellStart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вопр</w:t>
            </w:r>
            <w:proofErr w:type="spellEnd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., 17 шкал. – 10-15 минут</w:t>
            </w:r>
          </w:p>
          <w:p w:rsidR="001C6BE1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3. Карта интересов (А.Е. </w:t>
            </w:r>
            <w:proofErr w:type="spellStart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Голомшток</w:t>
            </w:r>
            <w:proofErr w:type="spellEnd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 Известная и популярная методика для выявления склонностей и интересов старшеклассников по 29 различным направлениям профессиональной деятельности</w:t>
            </w:r>
          </w:p>
          <w:p w:rsidR="001C6BE1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174 </w:t>
            </w:r>
            <w:proofErr w:type="spellStart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вопр</w:t>
            </w:r>
            <w:proofErr w:type="spellEnd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., 29 шкал.  -15 — 20 минут.</w:t>
            </w:r>
          </w:p>
          <w:p w:rsidR="00575770" w:rsidRDefault="00575770" w:rsidP="003A2B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A2BAA" w:rsidRPr="00575770" w:rsidRDefault="001C6BE1" w:rsidP="003A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Определение профессиональных склонностей </w:t>
            </w:r>
            <w:r w:rsidR="003A2BAA" w:rsidRPr="005757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proofErr w:type="spellStart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Йовайши</w:t>
            </w:r>
            <w:proofErr w:type="spellEnd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7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Л. </w:t>
            </w:r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заключается в исследовании 6 склонностей к различным направлениям деятельности на основе Ваших увлечений, навыков и предрасположенностей. В результате - описание направлений и примеры подходящих профессий по следующим категориям: Склонность к интеллектуальной и исследовательской работе; Склонность к работе с людьми; Склонность к практической деятельности; Склонность к планово-экономическим видам деятельности; Склонность к эстетическим видам деятельности; Склонность к экстремальным видам деятельности)</w:t>
            </w:r>
          </w:p>
          <w:p w:rsidR="001C6BE1" w:rsidRPr="00575770" w:rsidRDefault="001C6BE1" w:rsidP="001C6BE1">
            <w:pPr>
              <w:pStyle w:val="1"/>
              <w:outlineLvl w:val="0"/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30 </w:t>
            </w:r>
            <w:proofErr w:type="spellStart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вопр</w:t>
            </w:r>
            <w:proofErr w:type="spellEnd"/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. 6 шкал. </w:t>
            </w:r>
            <w:r w:rsidR="003A2BAA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-</w:t>
            </w:r>
            <w:r w:rsid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5-10 минут</w:t>
            </w:r>
          </w:p>
          <w:p w:rsidR="00746E3F" w:rsidRPr="00575770" w:rsidRDefault="00746E3F" w:rsidP="00746E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E3F" w:rsidRPr="00575770" w:rsidRDefault="00746E3F" w:rsidP="00746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proofErr w:type="gramStart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Опросник</w:t>
            </w:r>
            <w:proofErr w:type="spellEnd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Холланда</w:t>
            </w:r>
            <w:proofErr w:type="spellEnd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Профтип</w:t>
            </w:r>
            <w:proofErr w:type="spellEnd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>Опросник</w:t>
            </w:r>
            <w:proofErr w:type="spellEnd"/>
            <w:r w:rsidR="003A2BAA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предпочтений Дж. Холланда (ОПП))</w:t>
            </w:r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 (позволяет соотнести склонности и способности с различными профессиями для выбора наиболее подходящей.</w:t>
            </w:r>
            <w:proofErr w:type="gramEnd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интересов и ценностных ориентаций выделяется шесть профессионально-ориентированных типов личности</w:t>
            </w:r>
            <w:r w:rsidR="00575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2BAA" w:rsidRPr="00575770" w:rsidRDefault="00746E3F" w:rsidP="00746E3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r w:rsidR="00575770" w:rsidRPr="005757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ыбор из 2 альтернатив</w:t>
            </w:r>
            <w:r w:rsidR="004524E4"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5-10 минут</w:t>
            </w:r>
          </w:p>
          <w:p w:rsidR="00A93553" w:rsidRPr="00575770" w:rsidRDefault="00A93553" w:rsidP="00A9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Анкета интересов (Предназначена для выявления профессиональных склонностей, интересов личности. </w:t>
            </w:r>
            <w:proofErr w:type="gramStart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в качестве </w:t>
            </w:r>
            <w:proofErr w:type="spellStart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скриннинговой</w:t>
            </w:r>
            <w:proofErr w:type="spellEnd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 работе психолога)</w:t>
            </w:r>
            <w:r w:rsidR="00575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93553" w:rsidRPr="00575770" w:rsidRDefault="00A93553" w:rsidP="00A9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770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  <w:proofErr w:type="spellStart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575770">
              <w:rPr>
                <w:rFonts w:ascii="Times New Roman" w:hAnsi="Times New Roman" w:cs="Times New Roman"/>
                <w:sz w:val="24"/>
                <w:szCs w:val="24"/>
              </w:rPr>
              <w:t>., 24 шкалы. Оценивание – 15-20 минут</w:t>
            </w:r>
          </w:p>
          <w:p w:rsidR="00A93553" w:rsidRPr="00575770" w:rsidRDefault="00A93553" w:rsidP="00A93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4E4" w:rsidRPr="00575770" w:rsidRDefault="00A93553" w:rsidP="004524E4">
            <w:pPr>
              <w:pStyle w:val="1"/>
              <w:outlineLv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7</w:t>
            </w:r>
            <w:r w:rsidR="004524E4" w:rsidRPr="00575770">
              <w:rPr>
                <w:rFonts w:ascii="Times New Roman" w:eastAsiaTheme="minorHAnsi" w:hAnsi="Times New Roman"/>
                <w:color w:val="auto"/>
                <w:kern w:val="0"/>
                <w:sz w:val="24"/>
                <w:szCs w:val="24"/>
                <w:shd w:val="clear" w:color="auto" w:fill="FFFFFF"/>
              </w:rPr>
              <w:t>.</w:t>
            </w:r>
            <w:r w:rsidR="004524E4" w:rsidRPr="0057577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Дифференциально — диагностический опросник Е.А. Климова (ДДО) (может быть использован как начальный или базовый для быстрого и краткого определения желаемого вида деятельности)</w:t>
            </w:r>
          </w:p>
          <w:p w:rsidR="001C6BE1" w:rsidRPr="00575770" w:rsidRDefault="004524E4" w:rsidP="004524E4">
            <w:pPr>
              <w:pStyle w:val="1"/>
              <w:outlineLv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7577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 </w:t>
            </w:r>
            <w:proofErr w:type="spellStart"/>
            <w:r w:rsidRPr="00575770">
              <w:rPr>
                <w:rFonts w:ascii="Times New Roman" w:hAnsi="Times New Roman"/>
                <w:color w:val="auto"/>
                <w:sz w:val="24"/>
                <w:szCs w:val="24"/>
              </w:rPr>
              <w:t>вопр</w:t>
            </w:r>
            <w:proofErr w:type="spellEnd"/>
            <w:r w:rsidRPr="00575770">
              <w:rPr>
                <w:rFonts w:ascii="Times New Roman" w:hAnsi="Times New Roman"/>
                <w:color w:val="auto"/>
                <w:sz w:val="24"/>
                <w:szCs w:val="24"/>
              </w:rPr>
              <w:t>. на выбор из 2 альтернатив. 5 шкал – 5-10 минут</w:t>
            </w:r>
          </w:p>
          <w:p w:rsidR="004524E4" w:rsidRPr="00575770" w:rsidRDefault="004524E4" w:rsidP="00452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60373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6199" w:type="dxa"/>
          </w:tcPr>
          <w:p w:rsidR="00360373" w:rsidRPr="00A93553" w:rsidRDefault="00914336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От 14 и старше</w:t>
            </w:r>
          </w:p>
        </w:tc>
      </w:tr>
      <w:tr w:rsidR="00A93553" w:rsidRPr="00A93553" w:rsidTr="00575770">
        <w:tc>
          <w:tcPr>
            <w:tcW w:w="817" w:type="dxa"/>
          </w:tcPr>
          <w:p w:rsidR="00360373" w:rsidRPr="00A93553" w:rsidRDefault="00360373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60373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6199" w:type="dxa"/>
          </w:tcPr>
          <w:p w:rsidR="00360373" w:rsidRPr="00A93553" w:rsidRDefault="00914336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Возраст до 14 лет</w:t>
            </w:r>
          </w:p>
        </w:tc>
      </w:tr>
      <w:tr w:rsidR="00A93553" w:rsidRPr="00A93553" w:rsidTr="00575770">
        <w:tc>
          <w:tcPr>
            <w:tcW w:w="817" w:type="dxa"/>
          </w:tcPr>
          <w:p w:rsidR="00BC46CA" w:rsidRPr="00A93553" w:rsidRDefault="00BC46CA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C46CA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6199" w:type="dxa"/>
          </w:tcPr>
          <w:p w:rsidR="00BC46CA" w:rsidRPr="00A93553" w:rsidRDefault="00914336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bCs/>
                <w:sz w:val="24"/>
                <w:szCs w:val="24"/>
              </w:rPr>
              <w:t>Прибор «</w:t>
            </w:r>
            <w:proofErr w:type="spellStart"/>
            <w:r w:rsidRPr="00A93553">
              <w:rPr>
                <w:rFonts w:ascii="Times New Roman" w:hAnsi="Times New Roman" w:cs="Times New Roman"/>
                <w:bCs/>
                <w:sz w:val="24"/>
                <w:szCs w:val="24"/>
              </w:rPr>
              <w:t>НС-Психотест</w:t>
            </w:r>
            <w:proofErr w:type="spellEnd"/>
            <w:r w:rsidRPr="00A93553">
              <w:rPr>
                <w:rFonts w:ascii="Times New Roman" w:hAnsi="Times New Roman" w:cs="Times New Roman"/>
                <w:bCs/>
                <w:sz w:val="24"/>
                <w:szCs w:val="24"/>
              </w:rPr>
              <w:t>» компании «</w:t>
            </w:r>
            <w:proofErr w:type="spellStart"/>
            <w:r w:rsidRPr="00A93553">
              <w:rPr>
                <w:rFonts w:ascii="Times New Roman" w:hAnsi="Times New Roman" w:cs="Times New Roman"/>
                <w:bCs/>
                <w:sz w:val="24"/>
                <w:szCs w:val="24"/>
              </w:rPr>
              <w:t>Нейрософт</w:t>
            </w:r>
            <w:proofErr w:type="spellEnd"/>
            <w:r w:rsidRPr="00A9355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93553" w:rsidRPr="00A93553" w:rsidTr="00575770">
        <w:tc>
          <w:tcPr>
            <w:tcW w:w="817" w:type="dxa"/>
          </w:tcPr>
          <w:p w:rsidR="00BC46CA" w:rsidRPr="00A93553" w:rsidRDefault="00BC46CA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C46CA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6199" w:type="dxa"/>
          </w:tcPr>
          <w:p w:rsidR="00BC46CA" w:rsidRPr="00A93553" w:rsidRDefault="00575770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60-90 мин.</w:t>
            </w:r>
          </w:p>
        </w:tc>
      </w:tr>
      <w:tr w:rsidR="00A93553" w:rsidRPr="00A93553" w:rsidTr="00575770">
        <w:tc>
          <w:tcPr>
            <w:tcW w:w="817" w:type="dxa"/>
          </w:tcPr>
          <w:p w:rsidR="00BC46CA" w:rsidRPr="00A93553" w:rsidRDefault="00BC46CA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C46CA" w:rsidRPr="00A93553" w:rsidRDefault="00B7366C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BC46CA" w:rsidRPr="00A9355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6199" w:type="dxa"/>
          </w:tcPr>
          <w:p w:rsidR="00BC46CA" w:rsidRPr="00A93553" w:rsidRDefault="00575770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93553" w:rsidRPr="00A93553" w:rsidTr="00575770">
        <w:tc>
          <w:tcPr>
            <w:tcW w:w="817" w:type="dxa"/>
          </w:tcPr>
          <w:p w:rsidR="00BC46CA" w:rsidRPr="00A93553" w:rsidRDefault="00BC46CA" w:rsidP="0036037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C46CA" w:rsidRPr="00A93553" w:rsidRDefault="00BC46CA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6199" w:type="dxa"/>
          </w:tcPr>
          <w:p w:rsidR="00BC46CA" w:rsidRPr="00A93553" w:rsidRDefault="001C6BE1" w:rsidP="00360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53">
              <w:rPr>
                <w:rFonts w:ascii="Times New Roman" w:hAnsi="Times New Roman" w:cs="Times New Roman"/>
                <w:sz w:val="24"/>
                <w:szCs w:val="24"/>
              </w:rPr>
              <w:t>Заключение с результатами тестирования</w:t>
            </w:r>
          </w:p>
        </w:tc>
      </w:tr>
    </w:tbl>
    <w:p w:rsidR="00360373" w:rsidRPr="00A93553" w:rsidRDefault="00360373" w:rsidP="003603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60373" w:rsidRPr="00A93553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E61"/>
    <w:multiLevelType w:val="hybridMultilevel"/>
    <w:tmpl w:val="59EAB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0373"/>
    <w:rsid w:val="000A7A53"/>
    <w:rsid w:val="000C1B61"/>
    <w:rsid w:val="000E250E"/>
    <w:rsid w:val="000F4B5B"/>
    <w:rsid w:val="001438A1"/>
    <w:rsid w:val="001C6BE1"/>
    <w:rsid w:val="00360373"/>
    <w:rsid w:val="00380AE5"/>
    <w:rsid w:val="003A2BAA"/>
    <w:rsid w:val="004524E4"/>
    <w:rsid w:val="00575770"/>
    <w:rsid w:val="00680FC4"/>
    <w:rsid w:val="00746E3F"/>
    <w:rsid w:val="00914336"/>
    <w:rsid w:val="0094442B"/>
    <w:rsid w:val="00A93553"/>
    <w:rsid w:val="00B466F8"/>
    <w:rsid w:val="00B7366C"/>
    <w:rsid w:val="00B849AB"/>
    <w:rsid w:val="00BC46CA"/>
    <w:rsid w:val="00C30997"/>
    <w:rsid w:val="00D6746E"/>
    <w:rsid w:val="00E764AC"/>
    <w:rsid w:val="00E811E9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97"/>
  </w:style>
  <w:style w:type="paragraph" w:styleId="1">
    <w:name w:val="heading 1"/>
    <w:basedOn w:val="a"/>
    <w:next w:val="a"/>
    <w:link w:val="10"/>
    <w:uiPriority w:val="9"/>
    <w:qFormat/>
    <w:rsid w:val="0091433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03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14336"/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styleId="a5">
    <w:name w:val="Hyperlink"/>
    <w:basedOn w:val="a0"/>
    <w:uiPriority w:val="99"/>
    <w:unhideWhenUsed/>
    <w:rsid w:val="001C6B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2023-09-01T08:56:00Z</dcterms:created>
  <dcterms:modified xsi:type="dcterms:W3CDTF">2023-09-01T10:49:00Z</dcterms:modified>
</cp:coreProperties>
</file>