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AB" w:rsidRDefault="00D202AB" w:rsidP="00D202AB">
      <w:pPr>
        <w:ind w:firstLine="709"/>
        <w:jc w:val="center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Критерии и показатели эффективности </w:t>
      </w:r>
      <w:proofErr w:type="spellStart"/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здоровьесберегающей</w:t>
      </w:r>
      <w:proofErr w:type="spellEnd"/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деятельности образовательных организаций</w:t>
      </w:r>
    </w:p>
    <w:p w:rsidR="00D202AB" w:rsidRDefault="00D202AB" w:rsidP="00D202AB">
      <w:pPr>
        <w:spacing w:line="24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:rsidR="00D202AB" w:rsidRPr="00D202AB" w:rsidRDefault="00D202AB" w:rsidP="00D202AB">
      <w:pPr>
        <w:spacing w:line="24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Каждый критерий может быть оценен по шкале от 0 до 2, где 0 – отсутствие или низкий уровень развития, 1 – образовательной организацией ведется определенная работа по </w:t>
      </w:r>
      <w:proofErr w:type="spellStart"/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здоровьесбережению</w:t>
      </w:r>
      <w:proofErr w:type="spellEnd"/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, 2 – высокий уровень развития и эффективности деятельности по охране здоровья (таблица</w:t>
      </w:r>
      <w:bookmarkStart w:id="0" w:name="_GoBack"/>
      <w:bookmarkEnd w:id="0"/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). </w:t>
      </w:r>
    </w:p>
    <w:p w:rsidR="00D202AB" w:rsidRPr="00D202AB" w:rsidRDefault="00D202AB" w:rsidP="00D202AB">
      <w:pPr>
        <w:spacing w:line="24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При нулевом значении хотя бы одного из «критических» показателей результат по данному направлению обнуляется, уровень соответствия – ниже базового.</w:t>
      </w:r>
    </w:p>
    <w:p w:rsidR="00D202AB" w:rsidRPr="00D202AB" w:rsidRDefault="00D202AB" w:rsidP="00D202AB">
      <w:pPr>
        <w:spacing w:line="24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Критические показатели: </w:t>
      </w:r>
      <w:proofErr w:type="spellStart"/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здоровьесберегающая</w:t>
      </w:r>
      <w:proofErr w:type="spellEnd"/>
      <w:r w:rsidRPr="00D202AB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среда обучения и воспитания; медицинское обеспечение обучающихся; организация питания обучающихся; создание условий для занятий физической культурой и спортом.</w:t>
      </w:r>
    </w:p>
    <w:p w:rsidR="00D202AB" w:rsidRPr="0082556A" w:rsidRDefault="00D202AB" w:rsidP="00D202AB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2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410"/>
        <w:gridCol w:w="2120"/>
      </w:tblGrid>
      <w:tr w:rsidR="00D202AB" w:rsidRPr="0082556A" w:rsidTr="00B73218">
        <w:tc>
          <w:tcPr>
            <w:tcW w:w="3261" w:type="dxa"/>
            <w:vMerge w:val="restart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Направление/ критерии</w:t>
            </w:r>
          </w:p>
        </w:tc>
        <w:tc>
          <w:tcPr>
            <w:tcW w:w="6656" w:type="dxa"/>
            <w:gridSpan w:val="3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D202AB" w:rsidRPr="0082556A" w:rsidTr="00B73218">
        <w:tc>
          <w:tcPr>
            <w:tcW w:w="3261" w:type="dxa"/>
            <w:vMerge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Здоровьесберегающая</w:t>
            </w:r>
            <w:proofErr w:type="spellEnd"/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среда обучения и воспитания*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1.1. Критерий «Санитарно-гигиенические условия обучения - соблюдение правил, указанных в пунктах 3.4.1, 3.4.4 - 2.4.14, 3.4.17 - в отношении организаций, реализующих образовательные программы начального общего, основного общего и среднего общего образования Постановления Главного государственного санитарного врача РФ от 28 сентября 2020 г. № 28»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Полностью соответствует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1.2. Критерий «Учебно-организационные условия обучения и воспитания - соблюдение правил, указанных в пунктах 3.4.15, 3.4.16, 3.4.18 35.1-3.5.15 - в отношении организаций, реализующих образовательные программы начального общего, основного общего и среднего общего образования Постановления Главного государственного санитарного врача РФ от 28 сентября 2020 г. № 28».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соответствует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Полностью соответствует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 Психолого-педагогические условия обучения и воспитания (школьный климат)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Hlk145702939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2.1. Наличие в общеобразовательной организации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педагога-психолога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2.2. Наличие в общеобразовательной организации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социального педагога.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 xml:space="preserve">Да </w:t>
            </w:r>
          </w:p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" w:name="_Hlk145829438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2.3. Доля обучающихся общеобразовательных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организаций, принявших участие в социально-психологическом тестировании на выявление рисков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употребления наркотических средств и психотропных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веществ.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менее 70%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70% до 89% обучающихся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90% и более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</w:tc>
      </w:tr>
      <w:bookmarkEnd w:id="2"/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2.4. Оказание психолого-педагогической помощи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целевым группам обучающихся (испытывающим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трудности в обучении; находящимся в трудной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жизненной ситуации; детям-сиротам и детям,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оставшимся без попечения родителей;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обучающимся с ОВЗ и (или) инвалидностью;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одаренным детям)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мероприятий и (или) индивидуальных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образовательного процесса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психолого-педагогическая программа и (или)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комплекс мероприятий для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каждой из целевых групп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tabs>
                <w:tab w:val="left" w:pos="660"/>
              </w:tabs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2.5. Формирование психологически благоприятного </w:t>
            </w:r>
          </w:p>
          <w:p w:rsidR="00D202AB" w:rsidRPr="0082556A" w:rsidRDefault="00D202AB" w:rsidP="00B73218">
            <w:pPr>
              <w:tabs>
                <w:tab w:val="left" w:pos="660"/>
              </w:tabs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школьного пространства для обучающихся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отсутствие специальных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тематических зон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выделение и оснащение отдельных тематических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пространств для обучающихся (зона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общения и/или игровая зона и/или зона релаксации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и иное)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выделение и оснащение тематических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пространств для обучающихся (зона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общения, игровая зона, зона релаксации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и иное)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tabs>
                <w:tab w:val="left" w:pos="660"/>
              </w:tabs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2.6. Формирование психологически благоприятного </w:t>
            </w:r>
          </w:p>
          <w:p w:rsidR="00D202AB" w:rsidRPr="0082556A" w:rsidRDefault="00D202AB" w:rsidP="00B73218">
            <w:pPr>
              <w:tabs>
                <w:tab w:val="left" w:pos="660"/>
              </w:tabs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школьного пространства для педагогов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отсутствие специальных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тематических зон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выделение и оснащение совмещенного тематического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пространства (помещения) для отдыха 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эмоционального восстановления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выделение и оснащение отдельного тематического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пространства (помещения) для отдыха и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эмоционального восстановления </w:t>
            </w:r>
          </w:p>
          <w:p w:rsidR="00D202AB" w:rsidRPr="0082556A" w:rsidRDefault="00D202AB" w:rsidP="00B73218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педагогов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tabs>
                <w:tab w:val="left" w:pos="660"/>
              </w:tabs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2.7. Профилактика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буллинга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в образовательной организации.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мероприятий и (или) индивидуальных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образовательного процесса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психолого-педагогическая программа и (или)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комплекс мероприятий по профилактике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буллинга</w:t>
            </w:r>
            <w:proofErr w:type="spellEnd"/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2.8. Профилактика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девиантного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поведения обучающихся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мероприятий и (или) индивидуальных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образовательного процесса 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реализуется психолого-</w:t>
            </w: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педагогическая программа и (или)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комплекс мероприятий по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профилактике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девиантного</w:t>
            </w:r>
            <w:proofErr w:type="spellEnd"/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поведения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</w:tr>
      <w:bookmarkEnd w:id="1"/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3. Медицинское обеспечение обучающихся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3.1. Критерий «Порядок оказания медицинской помощи несовершеннолетним, в образовательной организации осуществляется в соответствии с Приказом Минздрава России от 05 ноября 2013г. №822»;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3.2. Критерий «ОМПО располагают помещениями не ниже рекомендованного Минздравом России в соответствии с Приказом Министерства здравоохранения РФ от 5 ноября 2013 г. № 822н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3.3. Критерий ««ОМПО укомплектовано кадрами не ниже рекомендованного Минздравом России в соответствии с Приказом Министерства здравоохранения РФ от 5 ноября 2013 г. № 822н;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3.4. Укомплектование кадрами ОМПО в соответствии с числом несовершеннолетних обучающихся в образовательной организации и объемом работы, обозначенным в перечне услуг медицинской помощи обучающимся;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3.5. Критерий «ОМПО оснащено в соответствии со стандартом оснащения медицинского блока в образовательных организациях» не ниже рекомендованного Минздравом России;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3.6. Критерий «Обучающиеся и родители (законные представители) информированы о медицинских услугах, доступных для них, и процедурах доступа к ним»;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3.7. Критерий «Доля обучающихся, прошедших в соответствии с законодательством Российской </w:t>
            </w: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Федерации медицинские осмотры, в том числе профилактических медицинских осмотров, в связи с занятиями физической культурой и спортом и диспансеризацией».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70%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79% до 89% обучающихся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90% и более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3.8. Критерий «Проведение санитарно-противоэпидемических и профилактических мероприятий».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3.9. Наличие и реализация программ профилактики возникновения нарушений опорно-двигательного аппарата, возникновения нарушений зрения, нарушений нервно-психического здоровья, заболеваний сердечно-сосудистой системы и желудочно-кишечного тракта.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мероприятий и (или) индивидуальных 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образовательного процесса 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программа и (или)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комплекс мероприятий по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профилактике заболеваний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4. Организация питания обучающихся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4.1. Критерий «Доля обучающихся 1-4 классов, охваченных бесплатным горячим питанием в школе (за исключением буфетной продукции)»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4.2. Критерий «Доля обучающихся 5-9 классов, охваченных горячим питанием в школе (за исключением буфетной продукции)»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30 %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30 до 89 %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90% и более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4.3. Критерий «Доля обучающихся 10-11 классов, охваченных горячим питанием в школе (за исключением буфетной продукции)»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30 %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30 до 89 %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90% и более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4.4. Критерий «Наличие диетического меню в школе»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4.5. Критерий «Наличие родительского контроля за организацией питания обучающихся».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5. Создание условий для занятий физической культурой и спортом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5.1. Критерий «Наличие в образовательной организации спортивной инфраструктуры для занятий физической </w:t>
            </w: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культуры и спортом, </w:t>
            </w:r>
            <w:r w:rsidRPr="0021537D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21537D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21537D">
              <w:rPr>
                <w:rFonts w:eastAsiaTheme="minorHAnsi"/>
                <w:sz w:val="22"/>
                <w:szCs w:val="22"/>
                <w:lang w:eastAsia="en-US"/>
              </w:rPr>
              <w:t xml:space="preserve">., доступной населению (в </w:t>
            </w:r>
            <w:proofErr w:type="spellStart"/>
            <w:r w:rsidRPr="0021537D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21537D">
              <w:rPr>
                <w:rFonts w:eastAsiaTheme="minorHAnsi"/>
                <w:sz w:val="22"/>
                <w:szCs w:val="22"/>
                <w:lang w:eastAsia="en-US"/>
              </w:rPr>
              <w:t>. на основе договоров сетевого взаимодействия)»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5.2. Критерий «Наличие школьного спортивного клуба»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5.3. Критерий «Количество видов спорта, развиваемых в спортивном клубе»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1 до 3 видов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4-9 видов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10 и более видов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5.4. Критерий «Доля обучающихся, систематически занимающихся физической культурой и спортом 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менее 10%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обучающихся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 10 до 30 %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обучающихся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более 30%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обучающихся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5.5. Критерий «Доля обучающихся, принявших участие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 в течение учебного года»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30 %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 30 до 70 %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Более 70 %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5.6. Критерий «Доля обучающихся, получивших знаки отличия ВФСК «ГТО» в установленном порядке, соответствующий его возрастной категории на 1 сентября отчетного года»;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отсутствие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обучающихся,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имеющих знак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отличия ВФСК «ГТО»,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подтвержденный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удостоверением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менее 25 %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обучающихся,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имеющих знак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отличия ВФСК «ГТО»,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подтвержденный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удостоверением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более 25 %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обучающихся,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имеющих знак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отличия ВФСК «ГТО»,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подтвержденный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удостоверением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5.7. Критерий «Наличие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отсутствие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наличие победителей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и (или) призеров на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муниципальном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уровне 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наличие победителей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и (или) призеров на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региональном  и</w:t>
            </w:r>
            <w:proofErr w:type="gram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/или всероссийском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уровне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5.8. Критерий «Наличие занятий по программам адаптивной физической культурой с детьми с ограниченными возможностями здоровья».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6. Организационно - методическое обеспечение </w:t>
            </w:r>
            <w:proofErr w:type="spellStart"/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здоровьесберегающей</w:t>
            </w:r>
            <w:proofErr w:type="spellEnd"/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деятельности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6.1. Критерий «Наличие и реализация общешкольной программы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здоровьесбережения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мероприятий и (или) индивидуальных 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образовательного процесса 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реализуется общешкольная программа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здоровьесберегающей</w:t>
            </w:r>
            <w:proofErr w:type="spellEnd"/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6.2. Критерий «Наличие школьного центра содействия укрепления здоровья»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(Приказ Министерства образования РФ от 15 мая 2000 года N 1418 «Об утверждении Примерного положения о центре содействия укреплению здоровья обучающихся, воспитанников образовательного учреждения»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6.3. Критерий «Взаимодействие образовательной организации и родителей в процессе реализации программы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здоровьесбережения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6.4. Критерий «Взаимодействие с социальными партнерами по реализации программ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здоровьесбережения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на основании договоров о сотрудничестве».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7. Организация просветительской деятельности по формированию навыков здорового образа жизни.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7.1. Критерий «Количество школьных просветительских мероприятий в год по ЗОЖ, по профилактике курения, употребления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средств»;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проводятся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Реже 2 раз в месяц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реже 2 раз в месяц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7.2. Критерий «Доля обучающихся охваченных просветительскими мероприятиями по ЗОЖ, по профилактике курения, употребления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средств»;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50 %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50-85 %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86-100%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7.3. Критерий «Наличие и интегрирование в учебно-воспитательный процесс образовательных программ «Культура здоровья» на всех уровнях образования».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7.4. Критерий «Наличие на информационном ресурсе (сайте) образовательной организации ресурса по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здоровьесберегающей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21537D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Да 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8. Профилактика травматизма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8.1. Наличие программы профилактики травматизма среди обучающихся.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реализуется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в виде отдельных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мероприятий и (или) индивидуальных консультаций отдельных участников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образовательного процесса 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реализуется программа и (или) </w:t>
            </w:r>
          </w:p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комплекс мероприятий по 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профилактике травматизма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8.2. Критерий «Количество мероприятий по профилактике детского травматизма в образовательной организации с обучающимися, педагогическими работниками, родителями (законными представителями) в течение учебного года.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проводятся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Реже 2 раз в месяц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 реже 2 раз в месяц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8.3. Критерий «Доля обучающихся охваченных мероприятиями по профилактике травматизма» в течение учебного года.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50 %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50-85%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86-100%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8.4. Критерий «Доля педагогов, охваченных мероприятиями по профилактике травматизма» в течение учебного года.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50 %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50-85 %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86-100%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8.5. Критерий «Доля родителей (законных представителей), охваченных мероприятиями по профилактике травматизма» в течение учебного года.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50 %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50-85 %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86-100%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8.6. Критерий «Динамика количества травм и несчастных случаев в образовательной организации во время образовательного процесса» в течение учебного года.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9. Мониторинг здоровья обучающихся в течение учебного года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9.1. Критерий «Наличие регулярного мониторинга и оценки состояния здоровья обучающихся»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53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9.2. Критерий «Динамика нарушений опорно-двигательного аппарата обучающихся 1-4 классов».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9.3. Критерий «Динамика нарушений зрения, обучающихся 1-4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9.4. Критерий «Динамика нарушений психического здоровья обучающихся 1-4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9.5. Критерий «Динамика заболеваний ЖКТ обучающихся 1-4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9.6. Критерий «Динамика заболеваний ССС (сердечно-сосудистой системы) обучающихся 1-4 классов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9.7. Критерий «Динамика нарушений опорно-двигательного аппарата обучающихся 5-9 классов».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9.8. Критерий «Динамика нарушений зрения, обучающихся 5-9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9.9. Критерий «Динамика нарушений психического здоровья обучающихся 5-9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9.10. Критерий «Динамика заболеваний ЖКТ обучающихся 5-9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9.11. Критерий «Динамика заболеваний ССС (сердечно-сосудистой системы) обучающихся 5-9 классов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9.12. Критерий «Динамика нарушений опорно-двигательного аппарата обучающихся 10-11 классов».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9.13. Критерий «Динамика нарушений зрения, обучающихся 10-11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9.14. Критерий «Динамика нарушений психического здоровья обучающихся 10-11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9.15. Критерий «Динамика заболеваний ЖКТ обучающихся 10-11 классов»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9.16. Критерий «Динамика заболеваний ССС (сердечно-сосудистой системы) обучающихся 10-11 классов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Отрицательная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Без динамики</w:t>
            </w:r>
          </w:p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Положительная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32</w:t>
            </w:r>
          </w:p>
        </w:tc>
      </w:tr>
      <w:tr w:rsidR="00D202AB" w:rsidRPr="0082556A" w:rsidTr="00B73218">
        <w:tc>
          <w:tcPr>
            <w:tcW w:w="9917" w:type="dxa"/>
            <w:gridSpan w:val="4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10. Повышение профессиональных компетенций педагогов по вопросам </w:t>
            </w:r>
            <w:proofErr w:type="spellStart"/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здоровьесбережения</w:t>
            </w:r>
            <w:proofErr w:type="spellEnd"/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10.1. Критерий «Доля педагогов и управленческих кадров, повысивших свою квалификацию по вопросам возрастной физиологии, гигиены и охраны здоровья детей и подростков, формирования их здорового </w:t>
            </w: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образа жизни (в течение 3 последних лет)»;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Менее 25 %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25%-74 %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75%-100%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10.2. Критерий «Доля педагогов и управленческих кадров, повысивших свою квалификацию по вопросам оказания первой помощи.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Менее 25 %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25%-74 %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75%-100%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10.3. Критерий «Участие педагогов в конкурсах профессионального мастерства по направлению </w:t>
            </w:r>
            <w:proofErr w:type="spellStart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здоровьесберегающая</w:t>
            </w:r>
            <w:proofErr w:type="spellEnd"/>
            <w:r w:rsidRPr="0082556A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(например, конкурс «Учитель здоровья России».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сумма баллов по разделу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202AB" w:rsidRPr="0082556A" w:rsidTr="00B73218">
        <w:tc>
          <w:tcPr>
            <w:tcW w:w="3261" w:type="dxa"/>
          </w:tcPr>
          <w:p w:rsidR="00D202AB" w:rsidRPr="0082556A" w:rsidRDefault="00D202AB" w:rsidP="00B73218">
            <w:pPr>
              <w:spacing w:line="240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баллов</w:t>
            </w:r>
          </w:p>
        </w:tc>
        <w:tc>
          <w:tcPr>
            <w:tcW w:w="2126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0" w:type="dxa"/>
          </w:tcPr>
          <w:p w:rsidR="00D202AB" w:rsidRPr="0082556A" w:rsidRDefault="00D202AB" w:rsidP="00B73218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2556A">
              <w:rPr>
                <w:rFonts w:eastAsiaTheme="minorHAnsi"/>
                <w:b/>
                <w:sz w:val="22"/>
                <w:szCs w:val="22"/>
                <w:lang w:eastAsia="en-US"/>
              </w:rPr>
              <w:t>130</w:t>
            </w:r>
          </w:p>
        </w:tc>
      </w:tr>
    </w:tbl>
    <w:p w:rsidR="00D202AB" w:rsidRDefault="00D202AB" w:rsidP="00D202AB">
      <w:pPr>
        <w:spacing w:line="24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:rsidR="00D202AB" w:rsidRPr="00D202AB" w:rsidRDefault="00D202AB" w:rsidP="00D202AB">
      <w:pPr>
        <w:shd w:val="clear" w:color="auto" w:fill="DEEAF6" w:themeFill="accent1" w:themeFillTint="33"/>
        <w:ind w:firstLine="709"/>
        <w:jc w:val="both"/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</w:pPr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Распределение по уровням оценки </w:t>
      </w:r>
      <w:proofErr w:type="spellStart"/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здоровьеберегающей</w:t>
      </w:r>
      <w:proofErr w:type="spellEnd"/>
      <w:r w:rsidRPr="00D202A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деятельности образовательной организации: 42 балла и меньше – ниже базового уровня; 43-86 баллов - базовый уровень; 87-130 баллов – высокий (полный) уровень. </w:t>
      </w:r>
    </w:p>
    <w:p w:rsidR="0007353F" w:rsidRPr="00D202AB" w:rsidRDefault="0007353F">
      <w:pPr>
        <w:rPr>
          <w:lang w:val="uk-UA"/>
        </w:rPr>
      </w:pPr>
    </w:p>
    <w:sectPr w:rsidR="0007353F" w:rsidRPr="00D2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FD"/>
    <w:rsid w:val="0007353F"/>
    <w:rsid w:val="006452FD"/>
    <w:rsid w:val="00D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E9F3"/>
  <w15:chartTrackingRefBased/>
  <w15:docId w15:val="{69F95578-3D14-43BB-9536-B5F6D091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A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202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2024-01-17T11:44:00Z</dcterms:created>
  <dcterms:modified xsi:type="dcterms:W3CDTF">2024-01-17T11:50:00Z</dcterms:modified>
</cp:coreProperties>
</file>